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AD41" w14:textId="197C84EE" w:rsidR="00762CA7" w:rsidRDefault="002F7AEE" w:rsidP="002F7AEE">
      <w:pPr>
        <w:jc w:val="center"/>
        <w:rPr>
          <w:b/>
          <w:bCs/>
          <w:sz w:val="28"/>
          <w:szCs w:val="32"/>
        </w:rPr>
      </w:pPr>
      <w:r>
        <w:rPr>
          <w:rFonts w:hint="eastAsia"/>
          <w:b/>
          <w:bCs/>
          <w:sz w:val="32"/>
          <w:szCs w:val="36"/>
        </w:rPr>
        <w:t>2024-</w:t>
      </w:r>
      <w:r w:rsidR="002E4396" w:rsidRPr="00AC4BC2">
        <w:rPr>
          <w:rFonts w:hint="eastAsia"/>
          <w:b/>
          <w:bCs/>
          <w:sz w:val="32"/>
          <w:szCs w:val="36"/>
        </w:rPr>
        <w:t>202</w:t>
      </w:r>
      <w:r w:rsidR="00762CA7">
        <w:rPr>
          <w:rFonts w:hint="eastAsia"/>
          <w:b/>
          <w:bCs/>
          <w:sz w:val="32"/>
          <w:szCs w:val="36"/>
        </w:rPr>
        <w:t>5</w:t>
      </w:r>
      <w:r>
        <w:rPr>
          <w:rFonts w:hint="eastAsia"/>
          <w:b/>
          <w:bCs/>
          <w:sz w:val="32"/>
          <w:szCs w:val="36"/>
        </w:rPr>
        <w:t xml:space="preserve"> </w:t>
      </w:r>
      <w:r w:rsidR="002E4396" w:rsidRPr="00AC4BC2">
        <w:rPr>
          <w:rFonts w:hint="eastAsia"/>
          <w:b/>
          <w:bCs/>
          <w:sz w:val="32"/>
          <w:szCs w:val="36"/>
        </w:rPr>
        <w:t>事務担当者会議</w:t>
      </w:r>
      <w:r>
        <w:rPr>
          <w:rFonts w:hint="eastAsia"/>
          <w:b/>
          <w:bCs/>
          <w:sz w:val="32"/>
          <w:szCs w:val="36"/>
        </w:rPr>
        <w:t>連絡事項</w:t>
      </w:r>
    </w:p>
    <w:p w14:paraId="25254681" w14:textId="2672E2A9" w:rsidR="00535785" w:rsidRPr="002F7AEE" w:rsidRDefault="002F7AEE" w:rsidP="002F7AEE">
      <w:pPr>
        <w:spacing w:line="240" w:lineRule="exact"/>
        <w:ind w:left="480" w:hangingChars="200" w:hanging="480"/>
        <w:jc w:val="right"/>
        <w:rPr>
          <w:sz w:val="24"/>
          <w:szCs w:val="28"/>
        </w:rPr>
      </w:pPr>
      <w:r w:rsidRPr="002F7AEE">
        <w:rPr>
          <w:rFonts w:hint="eastAsia"/>
          <w:sz w:val="24"/>
          <w:szCs w:val="28"/>
        </w:rPr>
        <w:t>2024.08.04　瀬戸公民館</w:t>
      </w:r>
    </w:p>
    <w:p w14:paraId="246F0007" w14:textId="62D8759F" w:rsidR="00535785" w:rsidRPr="00535785" w:rsidRDefault="00535785" w:rsidP="00535785">
      <w:pPr>
        <w:spacing w:line="240" w:lineRule="exact"/>
        <w:ind w:left="480" w:hangingChars="200" w:hanging="480"/>
        <w:rPr>
          <w:b/>
          <w:bCs/>
          <w:sz w:val="24"/>
          <w:szCs w:val="28"/>
        </w:rPr>
      </w:pPr>
      <w:r w:rsidRPr="00535785">
        <w:rPr>
          <w:rFonts w:hint="eastAsia"/>
          <w:b/>
          <w:bCs/>
          <w:sz w:val="24"/>
          <w:szCs w:val="28"/>
        </w:rPr>
        <w:t>１．シクミネットについて</w:t>
      </w:r>
      <w:r w:rsidR="00AC4BC2" w:rsidRPr="00535785">
        <w:rPr>
          <w:rFonts w:hint="eastAsia"/>
          <w:b/>
          <w:bCs/>
          <w:sz w:val="24"/>
          <w:szCs w:val="28"/>
        </w:rPr>
        <w:t xml:space="preserve">　</w:t>
      </w:r>
    </w:p>
    <w:p w14:paraId="2BAC84EB" w14:textId="7689EDA6" w:rsidR="00762CA7" w:rsidRDefault="00535785" w:rsidP="00535785">
      <w:pPr>
        <w:spacing w:line="240" w:lineRule="exact"/>
        <w:ind w:left="440" w:hangingChars="200" w:hanging="440"/>
        <w:rPr>
          <w:sz w:val="22"/>
          <w:szCs w:val="24"/>
        </w:rPr>
      </w:pPr>
      <w:r>
        <w:rPr>
          <w:rFonts w:hint="eastAsia"/>
          <w:sz w:val="22"/>
          <w:szCs w:val="24"/>
        </w:rPr>
        <w:t>【</w:t>
      </w:r>
      <w:r w:rsidR="00762CA7">
        <w:rPr>
          <w:rFonts w:hint="eastAsia"/>
          <w:sz w:val="22"/>
          <w:szCs w:val="24"/>
        </w:rPr>
        <w:t>新機能追加について</w:t>
      </w:r>
      <w:r>
        <w:rPr>
          <w:rFonts w:hint="eastAsia"/>
          <w:sz w:val="22"/>
          <w:szCs w:val="24"/>
        </w:rPr>
        <w:t>】</w:t>
      </w:r>
    </w:p>
    <w:p w14:paraId="7C2D05B1" w14:textId="77777777" w:rsidR="00762CA7" w:rsidRPr="00762CA7" w:rsidRDefault="00762CA7" w:rsidP="00535785">
      <w:pPr>
        <w:spacing w:line="240" w:lineRule="exact"/>
        <w:ind w:left="440" w:hangingChars="200" w:hanging="440"/>
        <w:rPr>
          <w:sz w:val="22"/>
          <w:szCs w:val="24"/>
        </w:rPr>
      </w:pPr>
      <w:r>
        <w:rPr>
          <w:rFonts w:hint="eastAsia"/>
          <w:sz w:val="22"/>
          <w:szCs w:val="24"/>
        </w:rPr>
        <w:t xml:space="preserve">　　</w:t>
      </w:r>
      <w:r w:rsidRPr="00762CA7">
        <w:rPr>
          <w:sz w:val="22"/>
          <w:szCs w:val="24"/>
        </w:rPr>
        <w:t>6年目。スムーズに使えるようになってきた。</w:t>
      </w:r>
    </w:p>
    <w:p w14:paraId="5B78E80C" w14:textId="543C795F" w:rsidR="00762CA7" w:rsidRPr="00535785" w:rsidRDefault="00762CA7" w:rsidP="00535785">
      <w:pPr>
        <w:pStyle w:val="a3"/>
        <w:numPr>
          <w:ilvl w:val="0"/>
          <w:numId w:val="6"/>
        </w:numPr>
        <w:spacing w:line="240" w:lineRule="exact"/>
        <w:ind w:leftChars="0"/>
        <w:rPr>
          <w:sz w:val="22"/>
          <w:szCs w:val="24"/>
        </w:rPr>
      </w:pPr>
      <w:r w:rsidRPr="00535785">
        <w:rPr>
          <w:sz w:val="22"/>
          <w:szCs w:val="24"/>
        </w:rPr>
        <w:t>差戻コメントの確認（管理者向け；承認・差戻の履歴が上位団体からも確認できる）</w:t>
      </w:r>
    </w:p>
    <w:p w14:paraId="486B0952" w14:textId="7FFA3A4B" w:rsidR="00762CA7" w:rsidRPr="00535785" w:rsidRDefault="00762CA7" w:rsidP="00535785">
      <w:pPr>
        <w:pStyle w:val="a3"/>
        <w:numPr>
          <w:ilvl w:val="0"/>
          <w:numId w:val="6"/>
        </w:numPr>
        <w:spacing w:line="240" w:lineRule="exact"/>
        <w:ind w:leftChars="0"/>
        <w:rPr>
          <w:sz w:val="22"/>
          <w:szCs w:val="24"/>
        </w:rPr>
      </w:pPr>
      <w:r w:rsidRPr="00535785">
        <w:rPr>
          <w:sz w:val="22"/>
          <w:szCs w:val="24"/>
        </w:rPr>
        <w:t>電子会員証データの画像保存</w:t>
      </w:r>
    </w:p>
    <w:p w14:paraId="4D517D62" w14:textId="20139323" w:rsidR="00762CA7" w:rsidRPr="00535785" w:rsidRDefault="00762CA7" w:rsidP="00535785">
      <w:pPr>
        <w:pStyle w:val="a3"/>
        <w:numPr>
          <w:ilvl w:val="0"/>
          <w:numId w:val="6"/>
        </w:numPr>
        <w:spacing w:line="240" w:lineRule="exact"/>
        <w:ind w:leftChars="0"/>
        <w:rPr>
          <w:sz w:val="22"/>
          <w:szCs w:val="24"/>
        </w:rPr>
      </w:pPr>
      <w:r w:rsidRPr="00535785">
        <w:rPr>
          <w:sz w:val="22"/>
          <w:szCs w:val="24"/>
        </w:rPr>
        <w:t>イベント申込削除理由メール配信（削除理由をコメントした場合、会員へ自動的に通知）</w:t>
      </w:r>
    </w:p>
    <w:p w14:paraId="4A43F656" w14:textId="2E30C573" w:rsidR="00762CA7" w:rsidRPr="00762CA7" w:rsidRDefault="00762CA7" w:rsidP="00535785">
      <w:pPr>
        <w:spacing w:line="240" w:lineRule="exact"/>
        <w:ind w:left="440" w:hangingChars="200" w:hanging="440"/>
        <w:rPr>
          <w:sz w:val="22"/>
          <w:szCs w:val="24"/>
        </w:rPr>
      </w:pPr>
      <w:r w:rsidRPr="00762CA7">
        <w:rPr>
          <w:rFonts w:hint="eastAsia"/>
          <w:sz w:val="22"/>
          <w:szCs w:val="24"/>
        </w:rPr>
        <w:t xml:space="preserve">　</w:t>
      </w:r>
      <w:r w:rsidR="00535785">
        <w:rPr>
          <w:rFonts w:hint="eastAsia"/>
          <w:sz w:val="22"/>
          <w:szCs w:val="24"/>
        </w:rPr>
        <w:t>④</w:t>
      </w:r>
      <w:r w:rsidRPr="00762CA7">
        <w:rPr>
          <w:sz w:val="22"/>
          <w:szCs w:val="24"/>
        </w:rPr>
        <w:t>出席・合否申請のフロー変更</w:t>
      </w:r>
    </w:p>
    <w:p w14:paraId="2C4E2400" w14:textId="77777777" w:rsidR="00762CA7" w:rsidRPr="00762CA7" w:rsidRDefault="00762CA7" w:rsidP="00535785">
      <w:pPr>
        <w:spacing w:line="240" w:lineRule="exact"/>
        <w:ind w:left="440" w:hangingChars="200" w:hanging="440"/>
        <w:rPr>
          <w:sz w:val="22"/>
          <w:szCs w:val="24"/>
        </w:rPr>
      </w:pPr>
      <w:r w:rsidRPr="00762CA7">
        <w:rPr>
          <w:rFonts w:hint="eastAsia"/>
          <w:sz w:val="22"/>
          <w:szCs w:val="24"/>
        </w:rPr>
        <w:t xml:space="preserve">　（「加盟団体の申請行為＝</w:t>
      </w:r>
      <w:r w:rsidRPr="00762CA7">
        <w:rPr>
          <w:sz w:val="22"/>
          <w:szCs w:val="24"/>
        </w:rPr>
        <w:t>SAJ承認」としてみなす。誤った内容で出席・合否の申請を行わないように注意）</w:t>
      </w:r>
    </w:p>
    <w:p w14:paraId="4CC7D6E9" w14:textId="77777777" w:rsidR="00762CA7" w:rsidRPr="00762CA7" w:rsidRDefault="00762CA7" w:rsidP="00535785">
      <w:pPr>
        <w:spacing w:line="240" w:lineRule="exact"/>
        <w:ind w:left="440" w:hangingChars="200" w:hanging="440"/>
        <w:rPr>
          <w:sz w:val="22"/>
          <w:szCs w:val="24"/>
        </w:rPr>
      </w:pPr>
      <w:r w:rsidRPr="00762CA7">
        <w:rPr>
          <w:rFonts w:hint="eastAsia"/>
          <w:sz w:val="22"/>
          <w:szCs w:val="24"/>
        </w:rPr>
        <w:t xml:space="preserve">　→間違った場合は、シクミネットに対応を相談。</w:t>
      </w:r>
    </w:p>
    <w:p w14:paraId="298C8A5A" w14:textId="1AA9AEE3" w:rsidR="00762CA7" w:rsidRPr="00762CA7" w:rsidRDefault="00762CA7" w:rsidP="00535785">
      <w:pPr>
        <w:spacing w:line="240" w:lineRule="exact"/>
        <w:ind w:left="440" w:hangingChars="200" w:hanging="440"/>
        <w:rPr>
          <w:sz w:val="22"/>
          <w:szCs w:val="24"/>
        </w:rPr>
      </w:pPr>
      <w:r w:rsidRPr="00762CA7">
        <w:rPr>
          <w:rFonts w:hint="eastAsia"/>
          <w:sz w:val="22"/>
          <w:szCs w:val="24"/>
        </w:rPr>
        <w:t xml:space="preserve">　</w:t>
      </w:r>
      <w:r w:rsidR="00535785">
        <w:rPr>
          <w:rFonts w:hint="eastAsia"/>
          <w:sz w:val="22"/>
          <w:szCs w:val="24"/>
        </w:rPr>
        <w:t>⑤</w:t>
      </w:r>
      <w:r w:rsidRPr="00762CA7">
        <w:rPr>
          <w:sz w:val="22"/>
          <w:szCs w:val="24"/>
        </w:rPr>
        <w:t>入金分類の整理（専用の小分類を設けて(中分類「検定会」「研修会」傘下)、そこに紐づくように整理される）</w:t>
      </w:r>
    </w:p>
    <w:p w14:paraId="0FA47325" w14:textId="740CC4BF" w:rsidR="00762CA7" w:rsidRPr="00762CA7" w:rsidRDefault="00762CA7" w:rsidP="00535785">
      <w:pPr>
        <w:spacing w:line="240" w:lineRule="exact"/>
        <w:ind w:left="440" w:hangingChars="200" w:hanging="440"/>
        <w:rPr>
          <w:sz w:val="22"/>
          <w:szCs w:val="24"/>
        </w:rPr>
      </w:pPr>
      <w:r w:rsidRPr="00762CA7">
        <w:rPr>
          <w:rFonts w:hint="eastAsia"/>
          <w:sz w:val="22"/>
          <w:szCs w:val="24"/>
        </w:rPr>
        <w:t xml:space="preserve">　</w:t>
      </w:r>
      <w:r w:rsidR="00535785">
        <w:rPr>
          <w:rFonts w:hint="eastAsia"/>
          <w:sz w:val="22"/>
          <w:szCs w:val="24"/>
        </w:rPr>
        <w:t>⑥</w:t>
      </w:r>
      <w:r w:rsidRPr="00762CA7">
        <w:rPr>
          <w:sz w:val="22"/>
          <w:szCs w:val="24"/>
        </w:rPr>
        <w:t>会員管理表示件数増（会員管理画面で表示される件数の最大値が、200件に増加）</w:t>
      </w:r>
    </w:p>
    <w:p w14:paraId="32E1FAC1" w14:textId="675506B5" w:rsidR="00762CA7" w:rsidRPr="00762CA7" w:rsidRDefault="00762CA7" w:rsidP="00535785">
      <w:pPr>
        <w:spacing w:line="240" w:lineRule="exact"/>
        <w:ind w:left="440" w:hangingChars="200" w:hanging="440"/>
        <w:rPr>
          <w:sz w:val="22"/>
          <w:szCs w:val="24"/>
        </w:rPr>
      </w:pPr>
      <w:r w:rsidRPr="00762CA7">
        <w:rPr>
          <w:rFonts w:hint="eastAsia"/>
          <w:sz w:val="22"/>
          <w:szCs w:val="24"/>
        </w:rPr>
        <w:t xml:space="preserve">　</w:t>
      </w:r>
      <w:r w:rsidR="00535785">
        <w:rPr>
          <w:rFonts w:hint="eastAsia"/>
          <w:sz w:val="22"/>
          <w:szCs w:val="24"/>
        </w:rPr>
        <w:t>⑦</w:t>
      </w:r>
      <w:r w:rsidRPr="00762CA7">
        <w:rPr>
          <w:sz w:val="22"/>
          <w:szCs w:val="24"/>
        </w:rPr>
        <w:t>メール配信希望フラグ（メール配信の希望を確認→登録忘れの確認がしやすいように実装）</w:t>
      </w:r>
    </w:p>
    <w:p w14:paraId="4D5E9795" w14:textId="3D1276C5" w:rsidR="00762CA7" w:rsidRDefault="00762CA7" w:rsidP="00535785">
      <w:pPr>
        <w:spacing w:line="240" w:lineRule="exact"/>
        <w:ind w:left="440" w:hangingChars="200" w:hanging="440"/>
        <w:rPr>
          <w:sz w:val="22"/>
          <w:szCs w:val="24"/>
        </w:rPr>
      </w:pPr>
      <w:r w:rsidRPr="00762CA7">
        <w:rPr>
          <w:rFonts w:hint="eastAsia"/>
          <w:sz w:val="22"/>
          <w:szCs w:val="24"/>
        </w:rPr>
        <w:t xml:space="preserve">　</w:t>
      </w:r>
      <w:r w:rsidR="00535785">
        <w:rPr>
          <w:rFonts w:hint="eastAsia"/>
          <w:sz w:val="22"/>
          <w:szCs w:val="24"/>
        </w:rPr>
        <w:t>⑧</w:t>
      </w:r>
      <w:r w:rsidRPr="00762CA7">
        <w:rPr>
          <w:sz w:val="22"/>
          <w:szCs w:val="24"/>
        </w:rPr>
        <w:t>事業分類に「その他」がある。イベント名は編集が可能。（シクミネットの参加が必要）</w:t>
      </w:r>
    </w:p>
    <w:p w14:paraId="083E8DF4" w14:textId="77777777" w:rsidR="00535785" w:rsidRDefault="00535785" w:rsidP="00535785">
      <w:pPr>
        <w:spacing w:line="240" w:lineRule="exact"/>
        <w:ind w:left="440" w:hangingChars="200" w:hanging="440"/>
        <w:rPr>
          <w:sz w:val="22"/>
          <w:szCs w:val="24"/>
        </w:rPr>
      </w:pPr>
    </w:p>
    <w:p w14:paraId="274047CC" w14:textId="642C37B3" w:rsidR="00762CA7" w:rsidRPr="00535785" w:rsidRDefault="00535785" w:rsidP="00535785">
      <w:pPr>
        <w:spacing w:line="240" w:lineRule="exact"/>
        <w:rPr>
          <w:b/>
          <w:bCs/>
          <w:sz w:val="24"/>
          <w:szCs w:val="28"/>
        </w:rPr>
      </w:pPr>
      <w:r w:rsidRPr="00535785">
        <w:rPr>
          <w:rFonts w:hint="eastAsia"/>
          <w:b/>
          <w:bCs/>
          <w:sz w:val="24"/>
          <w:szCs w:val="28"/>
        </w:rPr>
        <w:t>２．</w:t>
      </w:r>
      <w:r w:rsidR="00762CA7" w:rsidRPr="00535785">
        <w:rPr>
          <w:rFonts w:hint="eastAsia"/>
          <w:b/>
          <w:bCs/>
          <w:sz w:val="24"/>
          <w:szCs w:val="28"/>
        </w:rPr>
        <w:t>顔写真データの取り扱いについて</w:t>
      </w:r>
    </w:p>
    <w:p w14:paraId="11F76C50" w14:textId="328AA1FF" w:rsidR="00762CA7" w:rsidRDefault="00762CA7" w:rsidP="00535785">
      <w:pPr>
        <w:spacing w:line="240" w:lineRule="exact"/>
        <w:ind w:leftChars="200" w:left="420"/>
        <w:rPr>
          <w:sz w:val="22"/>
          <w:szCs w:val="24"/>
        </w:rPr>
      </w:pPr>
      <w:r>
        <w:rPr>
          <w:rFonts w:hint="eastAsia"/>
          <w:sz w:val="22"/>
          <w:szCs w:val="24"/>
        </w:rPr>
        <w:t>→個人情報につき強制ができない、写真が本人か特定できないということで義務付けは難しいと考える。</w:t>
      </w:r>
      <w:r w:rsidR="002F7AEE">
        <w:rPr>
          <w:rFonts w:hint="eastAsia"/>
          <w:sz w:val="22"/>
          <w:szCs w:val="24"/>
        </w:rPr>
        <w:t>しかし、できるだけアップロードをお願いします。</w:t>
      </w:r>
    </w:p>
    <w:p w14:paraId="2411C8E9" w14:textId="77777777" w:rsidR="00535785" w:rsidRDefault="00535785" w:rsidP="00535785">
      <w:pPr>
        <w:spacing w:line="240" w:lineRule="exact"/>
        <w:ind w:leftChars="200" w:left="420"/>
        <w:rPr>
          <w:sz w:val="22"/>
          <w:szCs w:val="24"/>
        </w:rPr>
      </w:pPr>
    </w:p>
    <w:p w14:paraId="20E26BAB" w14:textId="5BB10956" w:rsidR="00535785" w:rsidRPr="00535785" w:rsidRDefault="00535785" w:rsidP="00535785">
      <w:pPr>
        <w:spacing w:line="240" w:lineRule="exact"/>
        <w:rPr>
          <w:b/>
          <w:bCs/>
          <w:sz w:val="24"/>
          <w:szCs w:val="28"/>
        </w:rPr>
      </w:pPr>
      <w:r w:rsidRPr="00535785">
        <w:rPr>
          <w:rFonts w:hint="eastAsia"/>
          <w:b/>
          <w:bCs/>
          <w:sz w:val="24"/>
          <w:szCs w:val="28"/>
        </w:rPr>
        <w:t>３．</w:t>
      </w:r>
      <w:r w:rsidRPr="00535785">
        <w:rPr>
          <w:b/>
          <w:bCs/>
          <w:sz w:val="24"/>
          <w:szCs w:val="28"/>
        </w:rPr>
        <w:t>競技本部関連の伝達事項</w:t>
      </w:r>
    </w:p>
    <w:p w14:paraId="29494854" w14:textId="77777777" w:rsidR="00535785" w:rsidRPr="00535785" w:rsidRDefault="00535785" w:rsidP="00DF0947">
      <w:pPr>
        <w:spacing w:line="240" w:lineRule="exact"/>
        <w:ind w:firstLineChars="100" w:firstLine="220"/>
        <w:rPr>
          <w:sz w:val="22"/>
          <w:szCs w:val="24"/>
        </w:rPr>
      </w:pPr>
      <w:r w:rsidRPr="00535785">
        <w:rPr>
          <w:rFonts w:hint="eastAsia"/>
          <w:sz w:val="22"/>
          <w:szCs w:val="24"/>
        </w:rPr>
        <w:t>・コーチ制度の説明</w:t>
      </w:r>
    </w:p>
    <w:p w14:paraId="7B6883BF" w14:textId="5DFB5650" w:rsidR="00535785" w:rsidRPr="00535785" w:rsidRDefault="00535785" w:rsidP="00535785">
      <w:pPr>
        <w:spacing w:line="240" w:lineRule="exact"/>
        <w:rPr>
          <w:sz w:val="22"/>
          <w:szCs w:val="24"/>
        </w:rPr>
      </w:pPr>
      <w:r w:rsidRPr="00535785">
        <w:rPr>
          <w:rFonts w:hint="eastAsia"/>
          <w:sz w:val="22"/>
          <w:szCs w:val="24"/>
        </w:rPr>
        <w:t xml:space="preserve">　</w:t>
      </w:r>
      <w:r w:rsidR="00DF0947">
        <w:rPr>
          <w:rFonts w:hint="eastAsia"/>
          <w:sz w:val="22"/>
          <w:szCs w:val="24"/>
        </w:rPr>
        <w:t xml:space="preserve">　</w:t>
      </w:r>
      <w:r w:rsidRPr="00535785">
        <w:rPr>
          <w:rFonts w:hint="eastAsia"/>
          <w:sz w:val="22"/>
          <w:szCs w:val="24"/>
        </w:rPr>
        <w:t>ＨＰの下にスキースノーボードコーチの案内をしている</w:t>
      </w:r>
    </w:p>
    <w:p w14:paraId="7393304B" w14:textId="0E2B2D7B" w:rsidR="00535785" w:rsidRPr="00535785" w:rsidRDefault="00535785" w:rsidP="00535785">
      <w:pPr>
        <w:spacing w:line="240" w:lineRule="exact"/>
        <w:rPr>
          <w:sz w:val="22"/>
          <w:szCs w:val="24"/>
        </w:rPr>
      </w:pPr>
      <w:r w:rsidRPr="00535785">
        <w:rPr>
          <w:rFonts w:hint="eastAsia"/>
          <w:sz w:val="22"/>
          <w:szCs w:val="24"/>
        </w:rPr>
        <w:t xml:space="preserve">　</w:t>
      </w:r>
      <w:r w:rsidR="00DF0947">
        <w:rPr>
          <w:rFonts w:hint="eastAsia"/>
          <w:sz w:val="22"/>
          <w:szCs w:val="24"/>
        </w:rPr>
        <w:t xml:space="preserve">　</w:t>
      </w:r>
      <w:r w:rsidRPr="00535785">
        <w:rPr>
          <w:rFonts w:hint="eastAsia"/>
          <w:sz w:val="22"/>
          <w:szCs w:val="24"/>
        </w:rPr>
        <w:t>Ｒ</w:t>
      </w:r>
      <w:r w:rsidRPr="00535785">
        <w:rPr>
          <w:sz w:val="22"/>
          <w:szCs w:val="24"/>
        </w:rPr>
        <w:t>5実績　コーチ1：68名　コーチ2：20名</w:t>
      </w:r>
    </w:p>
    <w:p w14:paraId="70B09B77" w14:textId="297C892C" w:rsidR="00535785" w:rsidRPr="00535785" w:rsidRDefault="00535785" w:rsidP="00535785">
      <w:pPr>
        <w:spacing w:line="240" w:lineRule="exact"/>
        <w:rPr>
          <w:sz w:val="22"/>
          <w:szCs w:val="24"/>
        </w:rPr>
      </w:pPr>
      <w:r w:rsidRPr="00535785">
        <w:rPr>
          <w:rFonts w:hint="eastAsia"/>
          <w:sz w:val="22"/>
          <w:szCs w:val="24"/>
        </w:rPr>
        <w:t xml:space="preserve">　</w:t>
      </w:r>
      <w:r w:rsidR="00DF0947">
        <w:rPr>
          <w:rFonts w:hint="eastAsia"/>
          <w:sz w:val="22"/>
          <w:szCs w:val="24"/>
        </w:rPr>
        <w:t xml:space="preserve">　</w:t>
      </w:r>
      <w:r w:rsidRPr="00535785">
        <w:rPr>
          <w:rFonts w:hint="eastAsia"/>
          <w:sz w:val="22"/>
          <w:szCs w:val="24"/>
        </w:rPr>
        <w:t>Ｒ</w:t>
      </w:r>
      <w:r w:rsidRPr="00535785">
        <w:rPr>
          <w:sz w:val="22"/>
          <w:szCs w:val="24"/>
        </w:rPr>
        <w:t>6は9月中旬から募集開始</w:t>
      </w:r>
    </w:p>
    <w:p w14:paraId="42490590" w14:textId="77777777" w:rsidR="00535785" w:rsidRPr="00535785" w:rsidRDefault="00535785" w:rsidP="00DF0947">
      <w:pPr>
        <w:spacing w:line="240" w:lineRule="exact"/>
        <w:ind w:firstLineChars="100" w:firstLine="220"/>
        <w:rPr>
          <w:sz w:val="22"/>
          <w:szCs w:val="24"/>
        </w:rPr>
      </w:pPr>
      <w:r w:rsidRPr="00535785">
        <w:rPr>
          <w:rFonts w:hint="eastAsia"/>
          <w:sz w:val="22"/>
          <w:szCs w:val="24"/>
        </w:rPr>
        <w:t>・「よくあるお問い合わせ」を紹介</w:t>
      </w:r>
    </w:p>
    <w:p w14:paraId="06673D5B" w14:textId="29A72D62" w:rsidR="00535785" w:rsidRDefault="00535785" w:rsidP="00535785">
      <w:pPr>
        <w:spacing w:line="240" w:lineRule="exact"/>
        <w:rPr>
          <w:sz w:val="22"/>
          <w:szCs w:val="24"/>
        </w:rPr>
      </w:pPr>
      <w:r w:rsidRPr="00535785">
        <w:rPr>
          <w:rFonts w:hint="eastAsia"/>
          <w:sz w:val="22"/>
          <w:szCs w:val="24"/>
        </w:rPr>
        <w:t xml:space="preserve">　</w:t>
      </w:r>
      <w:r w:rsidR="00DF0947">
        <w:rPr>
          <w:rFonts w:hint="eastAsia"/>
          <w:sz w:val="22"/>
          <w:szCs w:val="24"/>
        </w:rPr>
        <w:t xml:space="preserve">　</w:t>
      </w:r>
      <w:r w:rsidRPr="00535785">
        <w:rPr>
          <w:rFonts w:hint="eastAsia"/>
          <w:sz w:val="22"/>
          <w:szCs w:val="24"/>
        </w:rPr>
        <w:t>ＨＰを確認のこと</w:t>
      </w:r>
    </w:p>
    <w:p w14:paraId="3C1BAF22" w14:textId="77777777" w:rsidR="00535785" w:rsidRPr="00535785" w:rsidRDefault="00535785" w:rsidP="00535785">
      <w:pPr>
        <w:spacing w:line="240" w:lineRule="exact"/>
        <w:rPr>
          <w:sz w:val="22"/>
          <w:szCs w:val="24"/>
        </w:rPr>
      </w:pPr>
    </w:p>
    <w:p w14:paraId="30FF29FC" w14:textId="406AC915" w:rsidR="00535785" w:rsidRPr="00535785" w:rsidRDefault="00535785" w:rsidP="00535785">
      <w:pPr>
        <w:spacing w:line="240" w:lineRule="exact"/>
        <w:rPr>
          <w:b/>
          <w:bCs/>
          <w:sz w:val="24"/>
          <w:szCs w:val="28"/>
        </w:rPr>
      </w:pPr>
      <w:r w:rsidRPr="00535785">
        <w:rPr>
          <w:rFonts w:hint="eastAsia"/>
          <w:b/>
          <w:bCs/>
          <w:sz w:val="24"/>
          <w:szCs w:val="28"/>
        </w:rPr>
        <w:t>４．教育本部関連の伝達事項</w:t>
      </w:r>
    </w:p>
    <w:p w14:paraId="712C58D7" w14:textId="3C58A8B9" w:rsidR="00535785" w:rsidRPr="00535785" w:rsidRDefault="00535785" w:rsidP="00DF0947">
      <w:pPr>
        <w:spacing w:line="240" w:lineRule="exact"/>
        <w:ind w:firstLineChars="100" w:firstLine="220"/>
        <w:rPr>
          <w:sz w:val="22"/>
          <w:szCs w:val="24"/>
        </w:rPr>
      </w:pPr>
      <w:r w:rsidRPr="00535785">
        <w:rPr>
          <w:rFonts w:hint="eastAsia"/>
          <w:sz w:val="22"/>
          <w:szCs w:val="24"/>
        </w:rPr>
        <w:t>・各種申請書・推薦書の提出期限について期日が土日祝日の場合、ＳＡＪの前営業日</w:t>
      </w:r>
    </w:p>
    <w:p w14:paraId="6FCD6D65" w14:textId="304D97AD" w:rsidR="00535785" w:rsidRPr="00535785" w:rsidRDefault="00535785" w:rsidP="00DF0947">
      <w:pPr>
        <w:spacing w:line="240" w:lineRule="exact"/>
        <w:ind w:firstLineChars="100" w:firstLine="220"/>
        <w:rPr>
          <w:sz w:val="22"/>
          <w:szCs w:val="24"/>
        </w:rPr>
      </w:pPr>
      <w:r w:rsidRPr="00535785">
        <w:rPr>
          <w:rFonts w:hint="eastAsia"/>
          <w:sz w:val="22"/>
          <w:szCs w:val="24"/>
        </w:rPr>
        <w:t>・参加申し込み〆切日　原則として水曜日を〆切、土日祝日の場合、ＳＡＪの前営業日</w:t>
      </w:r>
    </w:p>
    <w:p w14:paraId="36EAAB7C" w14:textId="77777777" w:rsidR="00535785" w:rsidRPr="00535785" w:rsidRDefault="00535785" w:rsidP="00DF0947">
      <w:pPr>
        <w:spacing w:line="240" w:lineRule="exact"/>
        <w:ind w:firstLineChars="100" w:firstLine="220"/>
        <w:rPr>
          <w:sz w:val="22"/>
          <w:szCs w:val="24"/>
        </w:rPr>
      </w:pPr>
      <w:r w:rsidRPr="00535785">
        <w:rPr>
          <w:rFonts w:hint="eastAsia"/>
          <w:sz w:val="22"/>
          <w:szCs w:val="24"/>
        </w:rPr>
        <w:t>・規約改定について（</w:t>
      </w:r>
      <w:r w:rsidRPr="00535785">
        <w:rPr>
          <w:sz w:val="22"/>
          <w:szCs w:val="24"/>
        </w:rPr>
        <w:t>4/22付けメールで通知済。</w:t>
      </w:r>
    </w:p>
    <w:p w14:paraId="63C18E2F" w14:textId="0D84DE9F" w:rsidR="00535785" w:rsidRPr="00535785" w:rsidRDefault="00535785" w:rsidP="00535785">
      <w:pPr>
        <w:spacing w:line="240" w:lineRule="exact"/>
        <w:rPr>
          <w:sz w:val="22"/>
          <w:szCs w:val="24"/>
        </w:rPr>
      </w:pPr>
      <w:r w:rsidRPr="00535785">
        <w:rPr>
          <w:rFonts w:hint="eastAsia"/>
          <w:sz w:val="22"/>
          <w:szCs w:val="24"/>
        </w:rPr>
        <w:t xml:space="preserve">　</w:t>
      </w:r>
      <w:r w:rsidR="00DF0947">
        <w:rPr>
          <w:rFonts w:hint="eastAsia"/>
          <w:sz w:val="22"/>
          <w:szCs w:val="24"/>
        </w:rPr>
        <w:t xml:space="preserve">　</w:t>
      </w:r>
      <w:r w:rsidRPr="00535785">
        <w:rPr>
          <w:sz w:val="22"/>
          <w:szCs w:val="24"/>
        </w:rPr>
        <w:t>1.指導員の検定会特別推薦要件を変更</w:t>
      </w:r>
    </w:p>
    <w:p w14:paraId="13788E9F" w14:textId="3D5D4152" w:rsidR="00535785" w:rsidRPr="00535785" w:rsidRDefault="00535785" w:rsidP="00535785">
      <w:pPr>
        <w:spacing w:line="240" w:lineRule="exact"/>
        <w:rPr>
          <w:sz w:val="22"/>
          <w:szCs w:val="24"/>
        </w:rPr>
      </w:pPr>
      <w:r w:rsidRPr="00535785">
        <w:rPr>
          <w:rFonts w:hint="eastAsia"/>
          <w:sz w:val="22"/>
          <w:szCs w:val="24"/>
        </w:rPr>
        <w:t xml:space="preserve">　</w:t>
      </w:r>
      <w:r w:rsidR="00DF0947">
        <w:rPr>
          <w:rFonts w:hint="eastAsia"/>
          <w:sz w:val="22"/>
          <w:szCs w:val="24"/>
        </w:rPr>
        <w:t xml:space="preserve">　</w:t>
      </w:r>
      <w:r w:rsidRPr="00535785">
        <w:rPr>
          <w:sz w:val="22"/>
          <w:szCs w:val="24"/>
        </w:rPr>
        <w:t>2.検定会の種目の内容が変更</w:t>
      </w:r>
    </w:p>
    <w:p w14:paraId="130432AC" w14:textId="319CF578" w:rsidR="00535785" w:rsidRPr="00535785" w:rsidRDefault="00DF0947" w:rsidP="00DF0947">
      <w:pPr>
        <w:spacing w:line="240" w:lineRule="exact"/>
        <w:ind w:firstLineChars="100" w:firstLine="220"/>
        <w:rPr>
          <w:sz w:val="22"/>
          <w:szCs w:val="24"/>
        </w:rPr>
      </w:pPr>
      <w:r>
        <w:rPr>
          <w:rFonts w:hint="eastAsia"/>
          <w:sz w:val="22"/>
          <w:szCs w:val="24"/>
        </w:rPr>
        <w:t xml:space="preserve">　</w:t>
      </w:r>
      <w:r w:rsidR="00535785" w:rsidRPr="00535785">
        <w:rPr>
          <w:sz w:val="22"/>
          <w:szCs w:val="24"/>
        </w:rPr>
        <w:t>3.料金の見直し</w:t>
      </w:r>
    </w:p>
    <w:p w14:paraId="01D2D781" w14:textId="15CE8838" w:rsidR="00535785" w:rsidRDefault="00535785" w:rsidP="00DF0947">
      <w:pPr>
        <w:spacing w:line="240" w:lineRule="exact"/>
        <w:ind w:firstLineChars="100" w:firstLine="220"/>
        <w:rPr>
          <w:sz w:val="22"/>
          <w:szCs w:val="24"/>
        </w:rPr>
      </w:pPr>
      <w:r w:rsidRPr="00535785">
        <w:rPr>
          <w:rFonts w:hint="eastAsia"/>
          <w:sz w:val="22"/>
          <w:szCs w:val="24"/>
        </w:rPr>
        <w:t>・教育本部問合せのメール普及事業課の共通アドレスが複数名で確認している。</w:t>
      </w:r>
    </w:p>
    <w:p w14:paraId="4F2F268E" w14:textId="77777777" w:rsidR="00535785" w:rsidRPr="00535785" w:rsidRDefault="00535785" w:rsidP="00535785">
      <w:pPr>
        <w:spacing w:line="240" w:lineRule="exact"/>
        <w:rPr>
          <w:sz w:val="22"/>
          <w:szCs w:val="24"/>
        </w:rPr>
      </w:pPr>
    </w:p>
    <w:p w14:paraId="2588DA4C" w14:textId="206E3EC5" w:rsidR="00535785" w:rsidRPr="00535785" w:rsidRDefault="00535785" w:rsidP="00535785">
      <w:pPr>
        <w:spacing w:line="240" w:lineRule="exact"/>
        <w:rPr>
          <w:b/>
          <w:bCs/>
          <w:sz w:val="24"/>
          <w:szCs w:val="28"/>
        </w:rPr>
      </w:pPr>
      <w:r w:rsidRPr="00535785">
        <w:rPr>
          <w:rFonts w:hint="eastAsia"/>
          <w:b/>
          <w:bCs/>
          <w:sz w:val="24"/>
          <w:szCs w:val="28"/>
        </w:rPr>
        <w:t xml:space="preserve">５．スキー補償制度について／あいおいニッセイ同和損保　</w:t>
      </w:r>
    </w:p>
    <w:p w14:paraId="0E2B6423" w14:textId="77777777" w:rsidR="00535785" w:rsidRPr="00535785" w:rsidRDefault="00535785" w:rsidP="00535785">
      <w:pPr>
        <w:spacing w:line="240" w:lineRule="exact"/>
        <w:rPr>
          <w:sz w:val="22"/>
          <w:szCs w:val="24"/>
        </w:rPr>
      </w:pPr>
      <w:r w:rsidRPr="00535785">
        <w:rPr>
          <w:rFonts w:hint="eastAsia"/>
          <w:sz w:val="22"/>
          <w:szCs w:val="24"/>
        </w:rPr>
        <w:t>〇補償内容を改定する</w:t>
      </w:r>
    </w:p>
    <w:p w14:paraId="31AD53FB" w14:textId="77777777" w:rsidR="00535785" w:rsidRPr="00535785" w:rsidRDefault="00535785" w:rsidP="00535785">
      <w:pPr>
        <w:spacing w:line="240" w:lineRule="exact"/>
        <w:rPr>
          <w:sz w:val="22"/>
          <w:szCs w:val="24"/>
        </w:rPr>
      </w:pPr>
      <w:r w:rsidRPr="00535785">
        <w:rPr>
          <w:rFonts w:hint="eastAsia"/>
          <w:sz w:val="22"/>
          <w:szCs w:val="24"/>
        </w:rPr>
        <w:t xml:space="preserve">　</w:t>
      </w:r>
      <w:r w:rsidRPr="00535785">
        <w:rPr>
          <w:sz w:val="22"/>
          <w:szCs w:val="24"/>
        </w:rPr>
        <w:t>1.当該保険制度は概ね損害率60％以下を採算ライン</w:t>
      </w:r>
    </w:p>
    <w:p w14:paraId="617B7FAD" w14:textId="77777777" w:rsidR="00535785" w:rsidRPr="00535785" w:rsidRDefault="00535785" w:rsidP="00535785">
      <w:pPr>
        <w:spacing w:line="240" w:lineRule="exact"/>
        <w:rPr>
          <w:sz w:val="22"/>
          <w:szCs w:val="24"/>
        </w:rPr>
      </w:pPr>
      <w:r w:rsidRPr="00535785">
        <w:rPr>
          <w:rFonts w:hint="eastAsia"/>
          <w:sz w:val="22"/>
          <w:szCs w:val="24"/>
        </w:rPr>
        <w:t xml:space="preserve">　　直近</w:t>
      </w:r>
      <w:r w:rsidRPr="00535785">
        <w:rPr>
          <w:sz w:val="22"/>
          <w:szCs w:val="24"/>
        </w:rPr>
        <w:t>2022/2023シーズンの損害率は78.7％（過去３年平均65.3％）</w:t>
      </w:r>
    </w:p>
    <w:p w14:paraId="59DDF23A" w14:textId="77777777" w:rsidR="00535785" w:rsidRPr="00535785" w:rsidRDefault="00535785" w:rsidP="00535785">
      <w:pPr>
        <w:spacing w:line="240" w:lineRule="exact"/>
        <w:rPr>
          <w:sz w:val="22"/>
          <w:szCs w:val="24"/>
        </w:rPr>
      </w:pPr>
      <w:r w:rsidRPr="00535785">
        <w:rPr>
          <w:rFonts w:hint="eastAsia"/>
          <w:sz w:val="22"/>
          <w:szCs w:val="24"/>
        </w:rPr>
        <w:t xml:space="preserve">　　料金を据置のまま、補償内容のグレードダウン改定</w:t>
      </w:r>
    </w:p>
    <w:p w14:paraId="32A287DE" w14:textId="77777777" w:rsidR="00535785" w:rsidRPr="00535785" w:rsidRDefault="00535785" w:rsidP="00535785">
      <w:pPr>
        <w:spacing w:line="240" w:lineRule="exact"/>
        <w:rPr>
          <w:sz w:val="22"/>
          <w:szCs w:val="24"/>
        </w:rPr>
      </w:pPr>
      <w:r w:rsidRPr="00535785">
        <w:rPr>
          <w:rFonts w:hint="eastAsia"/>
          <w:sz w:val="22"/>
          <w:szCs w:val="24"/>
        </w:rPr>
        <w:t xml:space="preserve">　</w:t>
      </w:r>
      <w:r w:rsidRPr="00535785">
        <w:rPr>
          <w:sz w:val="22"/>
          <w:szCs w:val="24"/>
        </w:rPr>
        <w:t>2.改定内容について</w:t>
      </w:r>
    </w:p>
    <w:p w14:paraId="20431F99" w14:textId="77777777" w:rsidR="00535785" w:rsidRPr="00535785" w:rsidRDefault="00535785" w:rsidP="00535785">
      <w:pPr>
        <w:spacing w:line="240" w:lineRule="exact"/>
        <w:rPr>
          <w:sz w:val="22"/>
          <w:szCs w:val="24"/>
        </w:rPr>
      </w:pPr>
      <w:r w:rsidRPr="00535785">
        <w:rPr>
          <w:rFonts w:hint="eastAsia"/>
          <w:sz w:val="22"/>
          <w:szCs w:val="24"/>
        </w:rPr>
        <w:t xml:space="preserve">　（</w:t>
      </w:r>
      <w:r w:rsidRPr="00535785">
        <w:rPr>
          <w:sz w:val="22"/>
          <w:szCs w:val="24"/>
        </w:rPr>
        <w:t>1）一般会員・有資格者・インストラクターおよびスキー学校教師・スキー競技者　共通</w:t>
      </w:r>
    </w:p>
    <w:p w14:paraId="4A200327" w14:textId="77777777" w:rsidR="00535785" w:rsidRPr="00535785" w:rsidRDefault="00535785" w:rsidP="00535785">
      <w:pPr>
        <w:spacing w:line="240" w:lineRule="exact"/>
        <w:rPr>
          <w:sz w:val="22"/>
          <w:szCs w:val="24"/>
        </w:rPr>
      </w:pPr>
      <w:r w:rsidRPr="00535785">
        <w:rPr>
          <w:rFonts w:hint="eastAsia"/>
          <w:sz w:val="22"/>
          <w:szCs w:val="24"/>
        </w:rPr>
        <w:t xml:space="preserve">　　※通院保険、物損保険は、変えない。死亡・入院は支払い割合が低い。</w:t>
      </w:r>
    </w:p>
    <w:p w14:paraId="4925CF73" w14:textId="77777777" w:rsidR="00535785" w:rsidRPr="00535785" w:rsidRDefault="00535785" w:rsidP="00535785">
      <w:pPr>
        <w:spacing w:line="240" w:lineRule="exact"/>
        <w:rPr>
          <w:sz w:val="22"/>
          <w:szCs w:val="24"/>
        </w:rPr>
      </w:pPr>
      <w:r w:rsidRPr="00535785">
        <w:rPr>
          <w:rFonts w:hint="eastAsia"/>
          <w:sz w:val="22"/>
          <w:szCs w:val="24"/>
        </w:rPr>
        <w:t xml:space="preserve">　　・死亡・後遺障害保険金額を</w:t>
      </w:r>
      <w:r w:rsidRPr="00535785">
        <w:rPr>
          <w:sz w:val="22"/>
          <w:szCs w:val="24"/>
        </w:rPr>
        <w:t>400万円⇒350万円に変更</w:t>
      </w:r>
    </w:p>
    <w:p w14:paraId="4A945847" w14:textId="77777777" w:rsidR="00535785" w:rsidRPr="00535785" w:rsidRDefault="00535785" w:rsidP="00535785">
      <w:pPr>
        <w:spacing w:line="240" w:lineRule="exact"/>
        <w:rPr>
          <w:sz w:val="22"/>
          <w:szCs w:val="24"/>
        </w:rPr>
      </w:pPr>
      <w:r w:rsidRPr="00535785">
        <w:rPr>
          <w:rFonts w:hint="eastAsia"/>
          <w:sz w:val="22"/>
          <w:szCs w:val="24"/>
        </w:rPr>
        <w:t xml:space="preserve">　　・入院保険金日額を</w:t>
      </w:r>
      <w:r w:rsidRPr="00535785">
        <w:rPr>
          <w:sz w:val="22"/>
          <w:szCs w:val="24"/>
        </w:rPr>
        <w:t>4000円⇒3,500円に変更</w:t>
      </w:r>
    </w:p>
    <w:p w14:paraId="380B6C0B" w14:textId="77777777" w:rsidR="00535785" w:rsidRPr="00535785" w:rsidRDefault="00535785" w:rsidP="00535785">
      <w:pPr>
        <w:spacing w:line="240" w:lineRule="exact"/>
        <w:rPr>
          <w:sz w:val="22"/>
          <w:szCs w:val="24"/>
        </w:rPr>
      </w:pPr>
      <w:r w:rsidRPr="00535785">
        <w:rPr>
          <w:rFonts w:hint="eastAsia"/>
          <w:sz w:val="22"/>
          <w:szCs w:val="24"/>
        </w:rPr>
        <w:t xml:space="preserve">　　・入院保険金日額の変更に伴って手術保険金も変更</w:t>
      </w:r>
    </w:p>
    <w:p w14:paraId="293CAA14" w14:textId="77777777" w:rsidR="00535785" w:rsidRPr="00535785" w:rsidRDefault="00535785" w:rsidP="00535785">
      <w:pPr>
        <w:spacing w:line="240" w:lineRule="exact"/>
        <w:rPr>
          <w:sz w:val="22"/>
          <w:szCs w:val="24"/>
        </w:rPr>
      </w:pPr>
      <w:r w:rsidRPr="00535785">
        <w:rPr>
          <w:rFonts w:hint="eastAsia"/>
          <w:sz w:val="22"/>
          <w:szCs w:val="24"/>
        </w:rPr>
        <w:t xml:space="preserve">　　・入院中の手術：</w:t>
      </w:r>
      <w:r w:rsidRPr="00535785">
        <w:rPr>
          <w:sz w:val="22"/>
          <w:szCs w:val="24"/>
        </w:rPr>
        <w:t>4万円⇒3.5万円に変更</w:t>
      </w:r>
    </w:p>
    <w:p w14:paraId="17559111" w14:textId="77777777" w:rsidR="00535785" w:rsidRPr="00535785" w:rsidRDefault="00535785" w:rsidP="00535785">
      <w:pPr>
        <w:spacing w:line="240" w:lineRule="exact"/>
        <w:rPr>
          <w:sz w:val="22"/>
          <w:szCs w:val="24"/>
        </w:rPr>
      </w:pPr>
      <w:r w:rsidRPr="00535785">
        <w:rPr>
          <w:rFonts w:hint="eastAsia"/>
          <w:sz w:val="22"/>
          <w:szCs w:val="24"/>
        </w:rPr>
        <w:t xml:space="preserve">　　・入院中以外の手術：</w:t>
      </w:r>
      <w:r w:rsidRPr="00535785">
        <w:rPr>
          <w:sz w:val="22"/>
          <w:szCs w:val="24"/>
        </w:rPr>
        <w:t>2万円⇒1.75万円に変更</w:t>
      </w:r>
    </w:p>
    <w:p w14:paraId="48AAFDCF" w14:textId="77777777" w:rsidR="00535785" w:rsidRPr="00535785" w:rsidRDefault="00535785" w:rsidP="00535785">
      <w:pPr>
        <w:spacing w:line="240" w:lineRule="exact"/>
        <w:rPr>
          <w:sz w:val="22"/>
          <w:szCs w:val="24"/>
        </w:rPr>
      </w:pPr>
      <w:r w:rsidRPr="00535785">
        <w:rPr>
          <w:rFonts w:hint="eastAsia"/>
          <w:sz w:val="22"/>
          <w:szCs w:val="24"/>
        </w:rPr>
        <w:t xml:space="preserve">　（</w:t>
      </w:r>
      <w:r w:rsidRPr="00535785">
        <w:rPr>
          <w:sz w:val="22"/>
          <w:szCs w:val="24"/>
        </w:rPr>
        <w:t>2）スポーツ賠償責任保険</w:t>
      </w:r>
    </w:p>
    <w:p w14:paraId="62D7D6B9" w14:textId="77777777" w:rsidR="00535785" w:rsidRPr="00535785" w:rsidRDefault="00535785" w:rsidP="00535785">
      <w:pPr>
        <w:spacing w:line="240" w:lineRule="exact"/>
        <w:rPr>
          <w:sz w:val="22"/>
          <w:szCs w:val="24"/>
        </w:rPr>
      </w:pPr>
      <w:r w:rsidRPr="00535785">
        <w:rPr>
          <w:rFonts w:hint="eastAsia"/>
          <w:sz w:val="22"/>
          <w:szCs w:val="24"/>
        </w:rPr>
        <w:t xml:space="preserve">　　・死亡・後遺障害保険金額を</w:t>
      </w:r>
      <w:r w:rsidRPr="00535785">
        <w:rPr>
          <w:sz w:val="22"/>
          <w:szCs w:val="24"/>
        </w:rPr>
        <w:t>234万円⇒212万円に変更</w:t>
      </w:r>
    </w:p>
    <w:p w14:paraId="0D555FF6" w14:textId="77777777" w:rsidR="00535785" w:rsidRPr="00535785" w:rsidRDefault="00535785" w:rsidP="00535785">
      <w:pPr>
        <w:spacing w:line="240" w:lineRule="exact"/>
        <w:rPr>
          <w:sz w:val="22"/>
          <w:szCs w:val="24"/>
        </w:rPr>
      </w:pPr>
      <w:r w:rsidRPr="00535785">
        <w:rPr>
          <w:rFonts w:hint="eastAsia"/>
          <w:sz w:val="22"/>
          <w:szCs w:val="24"/>
        </w:rPr>
        <w:t xml:space="preserve">　（</w:t>
      </w:r>
      <w:r w:rsidRPr="00535785">
        <w:rPr>
          <w:sz w:val="22"/>
          <w:szCs w:val="24"/>
        </w:rPr>
        <w:t>3）パトロール賠償責任保険</w:t>
      </w:r>
    </w:p>
    <w:p w14:paraId="205382FF" w14:textId="1F4F114C" w:rsidR="00762CA7" w:rsidRDefault="00535785" w:rsidP="00535785">
      <w:pPr>
        <w:spacing w:line="240" w:lineRule="exact"/>
        <w:rPr>
          <w:sz w:val="22"/>
          <w:szCs w:val="24"/>
        </w:rPr>
      </w:pPr>
      <w:r w:rsidRPr="00535785">
        <w:rPr>
          <w:rFonts w:hint="eastAsia"/>
          <w:sz w:val="22"/>
          <w:szCs w:val="24"/>
        </w:rPr>
        <w:t xml:space="preserve">　　・死亡・後遺障害保険金額を</w:t>
      </w:r>
      <w:r w:rsidRPr="00535785">
        <w:rPr>
          <w:sz w:val="22"/>
          <w:szCs w:val="24"/>
        </w:rPr>
        <w:t>167万円⇒144万円に変更</w:t>
      </w:r>
    </w:p>
    <w:p w14:paraId="5F53E2B1" w14:textId="77777777" w:rsidR="00535785" w:rsidRDefault="00535785" w:rsidP="00535785">
      <w:pPr>
        <w:spacing w:line="240" w:lineRule="exact"/>
        <w:rPr>
          <w:sz w:val="22"/>
          <w:szCs w:val="24"/>
        </w:rPr>
      </w:pPr>
    </w:p>
    <w:p w14:paraId="2D5F8930" w14:textId="56D4DF47" w:rsidR="00535785" w:rsidRDefault="00535785" w:rsidP="00535785">
      <w:pPr>
        <w:spacing w:line="240" w:lineRule="exact"/>
        <w:rPr>
          <w:b/>
          <w:bCs/>
          <w:sz w:val="22"/>
          <w:szCs w:val="24"/>
        </w:rPr>
      </w:pPr>
      <w:r w:rsidRPr="00535785">
        <w:rPr>
          <w:rFonts w:hint="eastAsia"/>
          <w:b/>
          <w:bCs/>
          <w:sz w:val="22"/>
          <w:szCs w:val="24"/>
        </w:rPr>
        <w:t>６．シクミネット　システム利用手数料の改定（値上がり）</w:t>
      </w:r>
    </w:p>
    <w:p w14:paraId="5A460EC3" w14:textId="77777777" w:rsidR="004B4E07" w:rsidRDefault="004B4E07" w:rsidP="00535785">
      <w:pPr>
        <w:spacing w:line="240" w:lineRule="exact"/>
        <w:rPr>
          <w:b/>
          <w:bCs/>
          <w:sz w:val="22"/>
          <w:szCs w:val="24"/>
        </w:rPr>
      </w:pPr>
    </w:p>
    <w:p w14:paraId="46F34488" w14:textId="77777777" w:rsidR="004B4E07" w:rsidRDefault="004B4E07" w:rsidP="00535785">
      <w:pPr>
        <w:spacing w:line="240" w:lineRule="exact"/>
        <w:rPr>
          <w:b/>
          <w:bCs/>
          <w:sz w:val="22"/>
          <w:szCs w:val="24"/>
        </w:rPr>
      </w:pPr>
    </w:p>
    <w:p w14:paraId="71D6B642" w14:textId="77777777" w:rsidR="004B4E07" w:rsidRDefault="004B4E07" w:rsidP="00535785">
      <w:pPr>
        <w:spacing w:line="240" w:lineRule="exact"/>
        <w:rPr>
          <w:b/>
          <w:bCs/>
          <w:sz w:val="22"/>
          <w:szCs w:val="24"/>
        </w:rPr>
      </w:pPr>
    </w:p>
    <w:p w14:paraId="0823F0FB" w14:textId="45F2B9E5" w:rsidR="004B4E07" w:rsidRDefault="004B4E07" w:rsidP="00535785">
      <w:pPr>
        <w:spacing w:line="240" w:lineRule="exact"/>
        <w:rPr>
          <w:b/>
          <w:bCs/>
          <w:sz w:val="22"/>
          <w:szCs w:val="24"/>
        </w:rPr>
      </w:pPr>
      <w:r>
        <w:rPr>
          <w:rFonts w:hint="eastAsia"/>
          <w:b/>
          <w:bCs/>
          <w:sz w:val="22"/>
          <w:szCs w:val="24"/>
        </w:rPr>
        <w:lastRenderedPageBreak/>
        <w:t>7．送金明細書表につて</w:t>
      </w:r>
    </w:p>
    <w:p w14:paraId="655F0A62" w14:textId="77777777" w:rsidR="004B4E07" w:rsidRDefault="004B4E07" w:rsidP="004B4E07">
      <w:pPr>
        <w:spacing w:line="280" w:lineRule="exact"/>
        <w:ind w:leftChars="100" w:left="420" w:hangingChars="100" w:hanging="210"/>
      </w:pPr>
      <w:r>
        <w:rPr>
          <w:rFonts w:hint="eastAsia"/>
        </w:rPr>
        <w:t>・送金表の</w:t>
      </w:r>
      <w:proofErr w:type="spellStart"/>
      <w:r>
        <w:rPr>
          <w:rFonts w:hint="eastAsia"/>
        </w:rPr>
        <w:t>s</w:t>
      </w:r>
      <w:r>
        <w:t>oumu</w:t>
      </w:r>
      <w:proofErr w:type="spellEnd"/>
      <w:r>
        <w:rPr>
          <w:rFonts w:hint="eastAsia"/>
        </w:rPr>
        <w:t>１には前期と後期がありますので送金する際はご注意ください。</w:t>
      </w:r>
    </w:p>
    <w:p w14:paraId="0A1E50FC" w14:textId="77777777" w:rsidR="004B4E07" w:rsidRDefault="004B4E07" w:rsidP="004B4E07">
      <w:pPr>
        <w:spacing w:line="280" w:lineRule="exact"/>
        <w:ind w:left="420" w:hangingChars="200" w:hanging="420"/>
      </w:pPr>
      <w:r>
        <w:rPr>
          <w:rFonts w:hint="eastAsia"/>
        </w:rPr>
        <w:t xml:space="preserve">　・登録時の送金表は前期と後期は必ず別に作成してください。</w:t>
      </w:r>
    </w:p>
    <w:p w14:paraId="48157EEE" w14:textId="77777777" w:rsidR="004B4E07" w:rsidRDefault="004B4E07" w:rsidP="004B4E07">
      <w:pPr>
        <w:spacing w:line="280" w:lineRule="exact"/>
        <w:ind w:left="420" w:hangingChars="200" w:hanging="420"/>
      </w:pPr>
      <w:r>
        <w:rPr>
          <w:rFonts w:hint="eastAsia"/>
        </w:rPr>
        <w:t xml:space="preserve">　・登録時の送金表はその都度提出してください。</w:t>
      </w:r>
    </w:p>
    <w:p w14:paraId="7BB350D1" w14:textId="77777777" w:rsidR="004B4E07" w:rsidRDefault="004B4E07" w:rsidP="004B4E07">
      <w:pPr>
        <w:spacing w:line="280" w:lineRule="exact"/>
        <w:ind w:left="420" w:hangingChars="200" w:hanging="420"/>
      </w:pPr>
      <w:r>
        <w:rPr>
          <w:rFonts w:hint="eastAsia"/>
        </w:rPr>
        <w:t xml:space="preserve">　・シクミネットの承認は送金表で確認してからの承認になりますので必ず送金表を提出してください。</w:t>
      </w:r>
    </w:p>
    <w:p w14:paraId="29305265" w14:textId="77777777" w:rsidR="004B4E07" w:rsidRDefault="004B4E07" w:rsidP="004B4E07">
      <w:pPr>
        <w:spacing w:line="280" w:lineRule="exact"/>
        <w:ind w:left="420" w:hangingChars="200" w:hanging="420"/>
      </w:pPr>
      <w:r>
        <w:rPr>
          <w:rFonts w:hint="eastAsia"/>
        </w:rPr>
        <w:t xml:space="preserve">　・登録以外で総務に入金を行う際も必ず送金表を提出してください。</w:t>
      </w:r>
    </w:p>
    <w:p w14:paraId="19AB8D79" w14:textId="77777777" w:rsidR="004B4E07" w:rsidRPr="004B4E07" w:rsidRDefault="004B4E07" w:rsidP="00535785">
      <w:pPr>
        <w:spacing w:line="240" w:lineRule="exact"/>
        <w:rPr>
          <w:rFonts w:hint="eastAsia"/>
          <w:b/>
          <w:bCs/>
          <w:sz w:val="22"/>
          <w:szCs w:val="24"/>
        </w:rPr>
      </w:pPr>
    </w:p>
    <w:sectPr w:rsidR="004B4E07" w:rsidRPr="004B4E07" w:rsidSect="00535785">
      <w:pgSz w:w="11906" w:h="16838" w:code="9"/>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099D" w14:textId="77777777" w:rsidR="00441783" w:rsidRDefault="00441783" w:rsidP="002F7AEE">
      <w:r>
        <w:separator/>
      </w:r>
    </w:p>
  </w:endnote>
  <w:endnote w:type="continuationSeparator" w:id="0">
    <w:p w14:paraId="24D363AE" w14:textId="77777777" w:rsidR="00441783" w:rsidRDefault="00441783" w:rsidP="002F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EFEF" w14:textId="77777777" w:rsidR="00441783" w:rsidRDefault="00441783" w:rsidP="002F7AEE">
      <w:r>
        <w:separator/>
      </w:r>
    </w:p>
  </w:footnote>
  <w:footnote w:type="continuationSeparator" w:id="0">
    <w:p w14:paraId="049482A9" w14:textId="77777777" w:rsidR="00441783" w:rsidRDefault="00441783" w:rsidP="002F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D74E0"/>
    <w:multiLevelType w:val="hybridMultilevel"/>
    <w:tmpl w:val="FC96A15E"/>
    <w:lvl w:ilvl="0" w:tplc="3A704A3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664005"/>
    <w:multiLevelType w:val="hybridMultilevel"/>
    <w:tmpl w:val="9370C2BA"/>
    <w:lvl w:ilvl="0" w:tplc="8A3A4AF2">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2D2D5AD3"/>
    <w:multiLevelType w:val="hybridMultilevel"/>
    <w:tmpl w:val="2D4AE432"/>
    <w:lvl w:ilvl="0" w:tplc="72103C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E441AC"/>
    <w:multiLevelType w:val="hybridMultilevel"/>
    <w:tmpl w:val="377CFE9C"/>
    <w:lvl w:ilvl="0" w:tplc="3436627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FC235E"/>
    <w:multiLevelType w:val="hybridMultilevel"/>
    <w:tmpl w:val="A9C20350"/>
    <w:lvl w:ilvl="0" w:tplc="068C68B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DC760C"/>
    <w:multiLevelType w:val="hybridMultilevel"/>
    <w:tmpl w:val="B7C2187C"/>
    <w:lvl w:ilvl="0" w:tplc="49BC406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2979449">
    <w:abstractNumId w:val="2"/>
  </w:num>
  <w:num w:numId="2" w16cid:durableId="762726705">
    <w:abstractNumId w:val="5"/>
  </w:num>
  <w:num w:numId="3" w16cid:durableId="409273110">
    <w:abstractNumId w:val="4"/>
  </w:num>
  <w:num w:numId="4" w16cid:durableId="1805854883">
    <w:abstractNumId w:val="0"/>
  </w:num>
  <w:num w:numId="5" w16cid:durableId="460466922">
    <w:abstractNumId w:val="3"/>
  </w:num>
  <w:num w:numId="6" w16cid:durableId="20922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19"/>
    <w:rsid w:val="000319F3"/>
    <w:rsid w:val="002E4396"/>
    <w:rsid w:val="002F1164"/>
    <w:rsid w:val="002F7AEE"/>
    <w:rsid w:val="00302019"/>
    <w:rsid w:val="00441783"/>
    <w:rsid w:val="004B4E07"/>
    <w:rsid w:val="00535785"/>
    <w:rsid w:val="00554A14"/>
    <w:rsid w:val="00762CA7"/>
    <w:rsid w:val="00876137"/>
    <w:rsid w:val="00AC4BC2"/>
    <w:rsid w:val="00DF0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B4BDB"/>
  <w15:chartTrackingRefBased/>
  <w15:docId w15:val="{84901316-6EE1-4F51-9DF9-A280799F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CA7"/>
    <w:pPr>
      <w:ind w:leftChars="400" w:left="840"/>
    </w:pPr>
  </w:style>
  <w:style w:type="paragraph" w:styleId="a4">
    <w:name w:val="header"/>
    <w:basedOn w:val="a"/>
    <w:link w:val="a5"/>
    <w:uiPriority w:val="99"/>
    <w:unhideWhenUsed/>
    <w:rsid w:val="002F7AEE"/>
    <w:pPr>
      <w:tabs>
        <w:tab w:val="center" w:pos="4252"/>
        <w:tab w:val="right" w:pos="8504"/>
      </w:tabs>
      <w:snapToGrid w:val="0"/>
    </w:pPr>
  </w:style>
  <w:style w:type="character" w:customStyle="1" w:styleId="a5">
    <w:name w:val="ヘッダー (文字)"/>
    <w:basedOn w:val="a0"/>
    <w:link w:val="a4"/>
    <w:uiPriority w:val="99"/>
    <w:rsid w:val="002F7AEE"/>
  </w:style>
  <w:style w:type="paragraph" w:styleId="a6">
    <w:name w:val="footer"/>
    <w:basedOn w:val="a"/>
    <w:link w:val="a7"/>
    <w:uiPriority w:val="99"/>
    <w:unhideWhenUsed/>
    <w:rsid w:val="002F7AEE"/>
    <w:pPr>
      <w:tabs>
        <w:tab w:val="center" w:pos="4252"/>
        <w:tab w:val="right" w:pos="8504"/>
      </w:tabs>
      <w:snapToGrid w:val="0"/>
    </w:pPr>
  </w:style>
  <w:style w:type="character" w:customStyle="1" w:styleId="a7">
    <w:name w:val="フッター (文字)"/>
    <w:basedOn w:val="a0"/>
    <w:link w:val="a6"/>
    <w:uiPriority w:val="99"/>
    <w:rsid w:val="002F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 スキー連盟</dc:creator>
  <cp:keywords/>
  <dc:description/>
  <cp:lastModifiedBy>スキー連盟 岡山県</cp:lastModifiedBy>
  <cp:revision>8</cp:revision>
  <cp:lastPrinted>2024-07-30T11:48:00Z</cp:lastPrinted>
  <dcterms:created xsi:type="dcterms:W3CDTF">2023-07-11T10:20:00Z</dcterms:created>
  <dcterms:modified xsi:type="dcterms:W3CDTF">2024-07-30T11:51:00Z</dcterms:modified>
</cp:coreProperties>
</file>